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F2EC" w14:textId="77777777" w:rsidR="00395F81" w:rsidRPr="00BD5966" w:rsidRDefault="00010DF8" w:rsidP="009718F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D5966"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7BFE892E" wp14:editId="6EE1B2AD">
            <wp:extent cx="1771650" cy="1329715"/>
            <wp:effectExtent l="0" t="0" r="0" b="3810"/>
            <wp:docPr id="2" name="Image 2" descr="Z:\SME\Echanges équipe SME\Logothèque\1.LOGOS GROUPE EN PERSONNE\SEE\Logo_SEE_CMJN_SansBaseline_120x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ME\Echanges équipe SME\Logothèque\1.LOGOS GROUPE EN PERSONNE\SEE\Logo_SEE_CMJN_SansBaseline_120x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54" cy="133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B142A" w14:textId="435E51DF" w:rsidR="00395F81" w:rsidRPr="00BD5966" w:rsidRDefault="00395F81" w:rsidP="009718F4">
      <w:pPr>
        <w:tabs>
          <w:tab w:val="left" w:pos="1892"/>
        </w:tabs>
        <w:jc w:val="both"/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</w:pPr>
    </w:p>
    <w:p w14:paraId="1477C09D" w14:textId="51251064" w:rsidR="00BD5966" w:rsidRPr="00BD5966" w:rsidRDefault="00BD5966" w:rsidP="009718F4">
      <w:pPr>
        <w:tabs>
          <w:tab w:val="left" w:pos="1892"/>
        </w:tabs>
        <w:jc w:val="both"/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</w:pPr>
    </w:p>
    <w:p w14:paraId="17DDBCCE" w14:textId="754DD264" w:rsidR="00BD5966" w:rsidRDefault="00BD5966" w:rsidP="00BD5966">
      <w:pPr>
        <w:tabs>
          <w:tab w:val="left" w:pos="1892"/>
        </w:tabs>
        <w:jc w:val="center"/>
        <w:rPr>
          <w:rFonts w:asciiTheme="minorHAnsi" w:hAnsiTheme="minorHAnsi" w:cstheme="minorHAnsi"/>
          <w:b/>
          <w:spacing w:val="-5"/>
          <w:sz w:val="32"/>
          <w:szCs w:val="32"/>
        </w:rPr>
      </w:pPr>
      <w:r w:rsidRPr="00BD5966">
        <w:rPr>
          <w:rFonts w:asciiTheme="minorHAnsi" w:hAnsiTheme="minorHAnsi" w:cstheme="minorHAnsi"/>
          <w:b/>
          <w:spacing w:val="-5"/>
          <w:sz w:val="32"/>
          <w:szCs w:val="32"/>
        </w:rPr>
        <w:t xml:space="preserve">Textes de présentation </w:t>
      </w:r>
      <w:r w:rsidR="005E3A20">
        <w:rPr>
          <w:rFonts w:asciiTheme="minorHAnsi" w:hAnsiTheme="minorHAnsi" w:cstheme="minorHAnsi"/>
          <w:b/>
          <w:spacing w:val="-5"/>
          <w:sz w:val="32"/>
          <w:szCs w:val="32"/>
        </w:rPr>
        <w:t>de Silver Economy Expo</w:t>
      </w:r>
    </w:p>
    <w:p w14:paraId="458D3466" w14:textId="17533F47" w:rsidR="005E3A20" w:rsidRPr="00BD5966" w:rsidRDefault="005E3A20" w:rsidP="00BD5966">
      <w:pPr>
        <w:tabs>
          <w:tab w:val="left" w:pos="1892"/>
        </w:tabs>
        <w:jc w:val="center"/>
        <w:rPr>
          <w:rFonts w:asciiTheme="minorHAnsi" w:hAnsiTheme="minorHAnsi" w:cstheme="minorHAnsi"/>
          <w:b/>
          <w:spacing w:val="-5"/>
          <w:sz w:val="32"/>
          <w:szCs w:val="32"/>
        </w:rPr>
      </w:pPr>
      <w:r>
        <w:rPr>
          <w:rFonts w:asciiTheme="minorHAnsi" w:hAnsiTheme="minorHAnsi" w:cstheme="minorHAnsi"/>
          <w:b/>
          <w:spacing w:val="-5"/>
          <w:sz w:val="32"/>
          <w:szCs w:val="32"/>
        </w:rPr>
        <w:t>Novembre 2021 – Paris - Porte de Versailles - France et Internet</w:t>
      </w:r>
    </w:p>
    <w:p w14:paraId="15F29F80" w14:textId="77777777" w:rsidR="00BD5966" w:rsidRPr="00BD5966" w:rsidRDefault="00BD5966" w:rsidP="00BD5966">
      <w:pPr>
        <w:tabs>
          <w:tab w:val="left" w:pos="1892"/>
        </w:tabs>
        <w:jc w:val="center"/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</w:pPr>
    </w:p>
    <w:p w14:paraId="0B81B31B" w14:textId="77777777" w:rsidR="00BD5966" w:rsidRPr="00BD5966" w:rsidRDefault="00BD5966" w:rsidP="009718F4">
      <w:pPr>
        <w:tabs>
          <w:tab w:val="left" w:pos="1892"/>
        </w:tabs>
        <w:jc w:val="both"/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</w:pPr>
    </w:p>
    <w:p w14:paraId="5DB14D39" w14:textId="491DDAB9" w:rsidR="00395F81" w:rsidRPr="00BD5966" w:rsidRDefault="00395F81" w:rsidP="009718F4">
      <w:pPr>
        <w:tabs>
          <w:tab w:val="left" w:pos="1892"/>
        </w:tabs>
        <w:jc w:val="both"/>
        <w:rPr>
          <w:rFonts w:asciiTheme="minorHAnsi" w:hAnsiTheme="minorHAnsi" w:cstheme="minorHAnsi"/>
          <w:b/>
          <w:color w:val="009999"/>
          <w:spacing w:val="-5"/>
          <w:sz w:val="28"/>
          <w:szCs w:val="28"/>
          <w:u w:val="single"/>
        </w:rPr>
      </w:pPr>
      <w:r w:rsidRPr="00BD5966">
        <w:rPr>
          <w:rFonts w:asciiTheme="minorHAnsi" w:hAnsiTheme="minorHAnsi" w:cstheme="minorHAnsi"/>
          <w:b/>
          <w:color w:val="009999"/>
          <w:spacing w:val="-5"/>
          <w:sz w:val="28"/>
          <w:szCs w:val="28"/>
          <w:u w:val="single"/>
        </w:rPr>
        <w:t>Présentation générale (3</w:t>
      </w:r>
      <w:r w:rsidR="007E05B7">
        <w:rPr>
          <w:rFonts w:asciiTheme="minorHAnsi" w:hAnsiTheme="minorHAnsi" w:cstheme="minorHAnsi"/>
          <w:b/>
          <w:color w:val="009999"/>
          <w:spacing w:val="-5"/>
          <w:sz w:val="28"/>
          <w:szCs w:val="28"/>
          <w:u w:val="single"/>
        </w:rPr>
        <w:t xml:space="preserve">70 </w:t>
      </w:r>
      <w:r w:rsidRPr="00BD5966">
        <w:rPr>
          <w:rFonts w:asciiTheme="minorHAnsi" w:hAnsiTheme="minorHAnsi" w:cstheme="minorHAnsi"/>
          <w:b/>
          <w:color w:val="009999"/>
          <w:spacing w:val="-5"/>
          <w:sz w:val="28"/>
          <w:szCs w:val="28"/>
          <w:u w:val="single"/>
        </w:rPr>
        <w:t>caractères)</w:t>
      </w:r>
      <w:r w:rsidR="00BD5966" w:rsidRPr="00BD5966">
        <w:rPr>
          <w:rFonts w:asciiTheme="minorHAnsi" w:hAnsiTheme="minorHAnsi" w:cstheme="minorHAnsi"/>
          <w:b/>
          <w:color w:val="009999"/>
          <w:spacing w:val="-5"/>
          <w:sz w:val="28"/>
          <w:szCs w:val="28"/>
          <w:u w:val="single"/>
        </w:rPr>
        <w:t xml:space="preserve"> </w:t>
      </w:r>
      <w:r w:rsidRPr="00BD5966">
        <w:rPr>
          <w:rFonts w:asciiTheme="minorHAnsi" w:hAnsiTheme="minorHAnsi" w:cstheme="minorHAnsi"/>
          <w:b/>
          <w:color w:val="009999"/>
          <w:spacing w:val="-5"/>
          <w:sz w:val="28"/>
          <w:szCs w:val="28"/>
          <w:u w:val="single"/>
        </w:rPr>
        <w:t>:</w:t>
      </w:r>
    </w:p>
    <w:p w14:paraId="75EC65DC" w14:textId="77777777" w:rsidR="00395F81" w:rsidRPr="00BD5966" w:rsidRDefault="00395F81" w:rsidP="009718F4">
      <w:pPr>
        <w:tabs>
          <w:tab w:val="left" w:pos="1892"/>
        </w:tabs>
        <w:jc w:val="both"/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</w:pPr>
    </w:p>
    <w:p w14:paraId="090CA72E" w14:textId="77777777" w:rsidR="00395F81" w:rsidRPr="00BD5966" w:rsidRDefault="00395F81" w:rsidP="009718F4">
      <w:pPr>
        <w:pStyle w:val="Corpsdetexte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2095CDA" w14:textId="3598F911" w:rsidR="007E05B7" w:rsidRDefault="007E05B7" w:rsidP="007E05B7">
      <w:pPr>
        <w:pStyle w:val="Corpsdetexte"/>
        <w:spacing w:after="0" w:line="24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Silver Economy Expo – 23 &amp; 24 nov. 2021 – Paris, Porte de Versailles </w:t>
      </w:r>
      <w:r w:rsidR="0033397F">
        <w:rPr>
          <w:rFonts w:ascii="Calibri" w:hAnsi="Calibri"/>
          <w:b/>
          <w:sz w:val="22"/>
          <w:szCs w:val="22"/>
        </w:rPr>
        <w:t>–</w:t>
      </w:r>
      <w:r>
        <w:rPr>
          <w:rFonts w:ascii="Calibri" w:hAnsi="Calibri"/>
          <w:b/>
          <w:sz w:val="22"/>
          <w:szCs w:val="22"/>
        </w:rPr>
        <w:t xml:space="preserve"> </w:t>
      </w:r>
      <w:r w:rsidR="0033397F">
        <w:rPr>
          <w:rFonts w:ascii="Calibri" w:hAnsi="Calibri"/>
          <w:b/>
          <w:sz w:val="22"/>
          <w:szCs w:val="22"/>
        </w:rPr>
        <w:t>Hall 5.2</w:t>
      </w:r>
      <w:r>
        <w:rPr>
          <w:rFonts w:ascii="Calibri" w:hAnsi="Calibri"/>
          <w:b/>
          <w:sz w:val="22"/>
          <w:szCs w:val="22"/>
        </w:rPr>
        <w:t xml:space="preserve"> – Et aussi sur internet</w:t>
      </w:r>
    </w:p>
    <w:p w14:paraId="655E15B6" w14:textId="77777777" w:rsidR="00395F81" w:rsidRPr="00BD5966" w:rsidRDefault="00395F81" w:rsidP="009718F4">
      <w:pPr>
        <w:pStyle w:val="Corpsdetexte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7F87BA5" w14:textId="6C576DC6" w:rsidR="007E05B7" w:rsidRDefault="007E05B7" w:rsidP="007E05B7">
      <w:pPr>
        <w:pStyle w:val="Corpsdetexte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Venez découvrir les innovations, tendances et solutions de l’économie du vieillissement à Silver Economy Expo, le Salon professionnel des services et technologies pour les seniors, à Paris, Porte de Versailles et aussi sur internet.</w:t>
      </w:r>
    </w:p>
    <w:p w14:paraId="23AD68DE" w14:textId="77777777" w:rsidR="00BD5966" w:rsidRPr="00BD5966" w:rsidRDefault="00BD5966" w:rsidP="009718F4">
      <w:pPr>
        <w:pStyle w:val="Corpsdetexte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A46136E" w14:textId="27C36736" w:rsidR="00395F81" w:rsidRPr="008F3583" w:rsidRDefault="008F3583" w:rsidP="009718F4">
      <w:pPr>
        <w:pStyle w:val="Corpsdetexte"/>
        <w:spacing w:after="0" w:line="240" w:lineRule="auto"/>
        <w:rPr>
          <w:rStyle w:val="Lienhypertext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HYPERLINK "https://bit.ly/2Sa43iz"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5945F7" w:rsidRPr="008F3583">
        <w:rPr>
          <w:rStyle w:val="Lienhypertexte"/>
          <w:rFonts w:asciiTheme="minorHAnsi" w:hAnsiTheme="minorHAnsi" w:cstheme="minorHAnsi"/>
          <w:sz w:val="22"/>
          <w:szCs w:val="22"/>
        </w:rPr>
        <w:t>Inscrivez-vous gratuitement</w:t>
      </w:r>
    </w:p>
    <w:p w14:paraId="02E75B22" w14:textId="5D6C1DA1" w:rsidR="005945F7" w:rsidRPr="00BD5966" w:rsidRDefault="008F3583" w:rsidP="009718F4">
      <w:pPr>
        <w:pStyle w:val="Corpsdetexte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7D644B42" w14:textId="2182045B" w:rsidR="00395F81" w:rsidRPr="00BD5966" w:rsidRDefault="00395F81" w:rsidP="009718F4">
      <w:pPr>
        <w:pStyle w:val="Corpsdetexte"/>
        <w:spacing w:after="0" w:line="240" w:lineRule="auto"/>
        <w:rPr>
          <w:rFonts w:asciiTheme="minorHAnsi" w:hAnsiTheme="minorHAnsi" w:cstheme="minorHAnsi"/>
        </w:rPr>
      </w:pPr>
    </w:p>
    <w:p w14:paraId="4B7477CE" w14:textId="2847C95F" w:rsidR="00395F81" w:rsidRPr="00BD5966" w:rsidRDefault="00395F81" w:rsidP="009718F4">
      <w:pPr>
        <w:tabs>
          <w:tab w:val="left" w:pos="1892"/>
        </w:tabs>
        <w:jc w:val="both"/>
        <w:rPr>
          <w:rFonts w:asciiTheme="minorHAnsi" w:hAnsiTheme="minorHAnsi" w:cstheme="minorHAnsi"/>
          <w:b/>
          <w:color w:val="009999"/>
          <w:spacing w:val="-5"/>
          <w:sz w:val="28"/>
          <w:szCs w:val="28"/>
          <w:u w:val="single"/>
        </w:rPr>
      </w:pPr>
      <w:r w:rsidRPr="00BD5966">
        <w:rPr>
          <w:rFonts w:asciiTheme="minorHAnsi" w:hAnsiTheme="minorHAnsi" w:cstheme="minorHAnsi"/>
          <w:b/>
          <w:color w:val="009999"/>
          <w:spacing w:val="-5"/>
          <w:sz w:val="28"/>
          <w:szCs w:val="28"/>
          <w:u w:val="single"/>
        </w:rPr>
        <w:t>Présentation générale (</w:t>
      </w:r>
      <w:r w:rsidR="007E05B7">
        <w:rPr>
          <w:rFonts w:asciiTheme="minorHAnsi" w:hAnsiTheme="minorHAnsi" w:cstheme="minorHAnsi"/>
          <w:b/>
          <w:color w:val="009999"/>
          <w:spacing w:val="-5"/>
          <w:sz w:val="28"/>
          <w:szCs w:val="28"/>
          <w:u w:val="single"/>
        </w:rPr>
        <w:t>6</w:t>
      </w:r>
      <w:r w:rsidR="00E5595A">
        <w:rPr>
          <w:rFonts w:asciiTheme="minorHAnsi" w:hAnsiTheme="minorHAnsi" w:cstheme="minorHAnsi"/>
          <w:b/>
          <w:color w:val="009999"/>
          <w:spacing w:val="-5"/>
          <w:sz w:val="28"/>
          <w:szCs w:val="28"/>
          <w:u w:val="single"/>
        </w:rPr>
        <w:t>6</w:t>
      </w:r>
      <w:r w:rsidR="00E3346B">
        <w:rPr>
          <w:rFonts w:asciiTheme="minorHAnsi" w:hAnsiTheme="minorHAnsi" w:cstheme="minorHAnsi"/>
          <w:b/>
          <w:color w:val="009999"/>
          <w:spacing w:val="-5"/>
          <w:sz w:val="28"/>
          <w:szCs w:val="28"/>
          <w:u w:val="single"/>
        </w:rPr>
        <w:t>5</w:t>
      </w:r>
      <w:r w:rsidRPr="00BD5966">
        <w:rPr>
          <w:rFonts w:asciiTheme="minorHAnsi" w:hAnsiTheme="minorHAnsi" w:cstheme="minorHAnsi"/>
          <w:b/>
          <w:color w:val="009999"/>
          <w:spacing w:val="-5"/>
          <w:sz w:val="28"/>
          <w:szCs w:val="28"/>
          <w:u w:val="single"/>
        </w:rPr>
        <w:t xml:space="preserve"> caractères)</w:t>
      </w:r>
      <w:r w:rsidR="00BD5966" w:rsidRPr="00BD5966">
        <w:rPr>
          <w:rFonts w:asciiTheme="minorHAnsi" w:hAnsiTheme="minorHAnsi" w:cstheme="minorHAnsi"/>
          <w:b/>
          <w:color w:val="009999"/>
          <w:spacing w:val="-5"/>
          <w:sz w:val="28"/>
          <w:szCs w:val="28"/>
          <w:u w:val="single"/>
        </w:rPr>
        <w:t xml:space="preserve"> </w:t>
      </w:r>
      <w:r w:rsidRPr="00BD5966">
        <w:rPr>
          <w:rFonts w:asciiTheme="minorHAnsi" w:hAnsiTheme="minorHAnsi" w:cstheme="minorHAnsi"/>
          <w:b/>
          <w:color w:val="009999"/>
          <w:spacing w:val="-5"/>
          <w:sz w:val="28"/>
          <w:szCs w:val="28"/>
          <w:u w:val="single"/>
        </w:rPr>
        <w:t xml:space="preserve">: </w:t>
      </w:r>
    </w:p>
    <w:p w14:paraId="4E24EA9C" w14:textId="77777777" w:rsidR="00395F81" w:rsidRPr="00BD5966" w:rsidRDefault="00395F81" w:rsidP="009718F4">
      <w:pPr>
        <w:tabs>
          <w:tab w:val="left" w:pos="1892"/>
        </w:tabs>
        <w:jc w:val="both"/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</w:pPr>
    </w:p>
    <w:p w14:paraId="021F1822" w14:textId="77777777" w:rsidR="0033397F" w:rsidRDefault="0033397F" w:rsidP="0033397F">
      <w:pPr>
        <w:pStyle w:val="Corpsdetexte"/>
        <w:spacing w:after="0" w:line="24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Silver Economy Expo – 23 &amp; 24 nov. 2021 – Paris, Porte de Versailles – Hall 5.2 – Et aussi sur internet</w:t>
      </w:r>
    </w:p>
    <w:p w14:paraId="304FB293" w14:textId="77777777" w:rsidR="007E05B7" w:rsidRDefault="007E05B7" w:rsidP="007E05B7">
      <w:pPr>
        <w:pStyle w:val="Corpsdetexte"/>
        <w:spacing w:after="0" w:line="240" w:lineRule="auto"/>
        <w:rPr>
          <w:rFonts w:ascii="Calibri" w:hAnsi="Calibri"/>
          <w:sz w:val="22"/>
          <w:szCs w:val="22"/>
        </w:rPr>
      </w:pPr>
    </w:p>
    <w:p w14:paraId="7C827DC0" w14:textId="016CD06F" w:rsidR="007E05B7" w:rsidRDefault="007E05B7" w:rsidP="007E05B7">
      <w:pPr>
        <w:pStyle w:val="Corpsdetexte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Venez rencontrer les acteurs et les experts de l’économie du vieillissement à Silver Economy Expo, le Salon professionnel des services et technologies pour les seniors, qui se déroule à </w:t>
      </w:r>
      <w:r w:rsidR="00E3346B">
        <w:rPr>
          <w:rFonts w:ascii="Calibri" w:hAnsi="Calibri"/>
          <w:sz w:val="22"/>
          <w:szCs w:val="22"/>
        </w:rPr>
        <w:t xml:space="preserve">Paris, </w:t>
      </w:r>
      <w:r>
        <w:rPr>
          <w:rFonts w:ascii="Calibri" w:hAnsi="Calibri"/>
          <w:sz w:val="22"/>
          <w:szCs w:val="22"/>
        </w:rPr>
        <w:t xml:space="preserve">Porte de Versailles </w:t>
      </w:r>
      <w:r w:rsidR="00E3346B">
        <w:rPr>
          <w:rFonts w:ascii="Calibri" w:hAnsi="Calibri"/>
          <w:sz w:val="22"/>
          <w:szCs w:val="22"/>
        </w:rPr>
        <w:t>et aussi sur internet.</w:t>
      </w:r>
    </w:p>
    <w:p w14:paraId="351F327A" w14:textId="77777777" w:rsidR="007E05B7" w:rsidRDefault="007E05B7" w:rsidP="007E05B7">
      <w:pPr>
        <w:pStyle w:val="Corpsdetexte"/>
        <w:spacing w:after="0" w:line="240" w:lineRule="auto"/>
        <w:rPr>
          <w:rFonts w:ascii="Calibri" w:hAnsi="Calibri"/>
          <w:sz w:val="22"/>
          <w:szCs w:val="22"/>
        </w:rPr>
      </w:pPr>
    </w:p>
    <w:p w14:paraId="08E03263" w14:textId="5ED91B28" w:rsidR="007E05B7" w:rsidRDefault="007E05B7" w:rsidP="007E05B7">
      <w:pPr>
        <w:numPr>
          <w:ilvl w:val="0"/>
          <w:numId w:val="3"/>
        </w:numPr>
        <w:rPr>
          <w:rFonts w:ascii="Calibri" w:hAnsi="Calibri"/>
          <w:spacing w:val="-5"/>
          <w:sz w:val="22"/>
          <w:szCs w:val="22"/>
        </w:rPr>
      </w:pPr>
      <w:r>
        <w:rPr>
          <w:rFonts w:ascii="Calibri" w:hAnsi="Calibri"/>
          <w:spacing w:val="-5"/>
          <w:sz w:val="22"/>
          <w:szCs w:val="22"/>
        </w:rPr>
        <w:t xml:space="preserve">Découvrez les </w:t>
      </w:r>
      <w:r>
        <w:rPr>
          <w:rFonts w:ascii="Calibri" w:hAnsi="Calibri"/>
          <w:b/>
          <w:bCs/>
          <w:spacing w:val="-5"/>
          <w:sz w:val="22"/>
          <w:szCs w:val="22"/>
        </w:rPr>
        <w:t>innovations de la</w:t>
      </w:r>
      <w:r>
        <w:rPr>
          <w:rFonts w:ascii="Calibri" w:hAnsi="Calibri"/>
          <w:spacing w:val="-5"/>
          <w:sz w:val="22"/>
          <w:szCs w:val="22"/>
        </w:rPr>
        <w:t xml:space="preserve"> </w:t>
      </w:r>
      <w:r>
        <w:rPr>
          <w:rFonts w:ascii="Calibri" w:hAnsi="Calibri"/>
          <w:b/>
          <w:bCs/>
          <w:spacing w:val="-5"/>
          <w:sz w:val="22"/>
          <w:szCs w:val="22"/>
        </w:rPr>
        <w:t>filière</w:t>
      </w:r>
      <w:r w:rsidR="00E5595A">
        <w:rPr>
          <w:rFonts w:ascii="Calibri" w:hAnsi="Calibri"/>
          <w:b/>
          <w:bCs/>
          <w:spacing w:val="-5"/>
          <w:sz w:val="22"/>
          <w:szCs w:val="22"/>
        </w:rPr>
        <w:t xml:space="preserve"> pour </w:t>
      </w:r>
      <w:r w:rsidR="00E5595A" w:rsidRPr="00E5595A">
        <w:rPr>
          <w:rFonts w:ascii="Calibri" w:hAnsi="Calibri"/>
          <w:b/>
          <w:bCs/>
          <w:spacing w:val="-5"/>
          <w:sz w:val="22"/>
          <w:szCs w:val="22"/>
        </w:rPr>
        <w:t>créer, enrichir et développer votre offre aux seniors</w:t>
      </w:r>
    </w:p>
    <w:p w14:paraId="1BF9BF0F" w14:textId="77777777" w:rsidR="007E05B7" w:rsidRDefault="007E05B7" w:rsidP="007E05B7">
      <w:pPr>
        <w:numPr>
          <w:ilvl w:val="0"/>
          <w:numId w:val="3"/>
        </w:numPr>
        <w:rPr>
          <w:rFonts w:ascii="Calibri" w:hAnsi="Calibri"/>
          <w:spacing w:val="-5"/>
          <w:sz w:val="22"/>
          <w:szCs w:val="22"/>
        </w:rPr>
      </w:pPr>
      <w:r>
        <w:rPr>
          <w:rFonts w:ascii="Calibri" w:hAnsi="Calibri"/>
          <w:b/>
          <w:bCs/>
          <w:spacing w:val="-5"/>
          <w:sz w:val="22"/>
          <w:szCs w:val="22"/>
        </w:rPr>
        <w:t xml:space="preserve">Rencontrez </w:t>
      </w:r>
      <w:r>
        <w:rPr>
          <w:rFonts w:ascii="Calibri" w:hAnsi="Calibri"/>
          <w:spacing w:val="-5"/>
          <w:sz w:val="22"/>
          <w:szCs w:val="22"/>
        </w:rPr>
        <w:t xml:space="preserve">les </w:t>
      </w:r>
      <w:r>
        <w:rPr>
          <w:rFonts w:ascii="Calibri" w:hAnsi="Calibri"/>
          <w:b/>
          <w:bCs/>
          <w:spacing w:val="-5"/>
          <w:sz w:val="22"/>
          <w:szCs w:val="22"/>
        </w:rPr>
        <w:t>partenaires de votre développement</w:t>
      </w:r>
    </w:p>
    <w:p w14:paraId="572353AD" w14:textId="36787F36" w:rsidR="007E05B7" w:rsidRDefault="007E05B7" w:rsidP="007E05B7">
      <w:pPr>
        <w:numPr>
          <w:ilvl w:val="0"/>
          <w:numId w:val="3"/>
        </w:numPr>
        <w:rPr>
          <w:rFonts w:ascii="Calibri" w:hAnsi="Calibri"/>
          <w:spacing w:val="-5"/>
          <w:sz w:val="22"/>
          <w:szCs w:val="22"/>
        </w:rPr>
      </w:pPr>
      <w:r>
        <w:rPr>
          <w:rFonts w:ascii="Calibri" w:hAnsi="Calibri"/>
          <w:spacing w:val="-5"/>
          <w:sz w:val="22"/>
          <w:szCs w:val="22"/>
        </w:rPr>
        <w:t xml:space="preserve">Faites le point sur les </w:t>
      </w:r>
      <w:r>
        <w:rPr>
          <w:rFonts w:ascii="Calibri" w:hAnsi="Calibri"/>
          <w:b/>
          <w:bCs/>
          <w:spacing w:val="-5"/>
          <w:sz w:val="22"/>
          <w:szCs w:val="22"/>
        </w:rPr>
        <w:t>enjeux</w:t>
      </w:r>
      <w:r w:rsidR="00E5595A">
        <w:rPr>
          <w:rFonts w:ascii="Calibri" w:hAnsi="Calibri"/>
          <w:spacing w:val="-5"/>
          <w:sz w:val="22"/>
          <w:szCs w:val="22"/>
        </w:rPr>
        <w:t xml:space="preserve">, </w:t>
      </w:r>
      <w:r>
        <w:rPr>
          <w:rFonts w:ascii="Calibri" w:hAnsi="Calibri"/>
          <w:b/>
          <w:bCs/>
          <w:spacing w:val="-5"/>
          <w:sz w:val="22"/>
          <w:szCs w:val="22"/>
        </w:rPr>
        <w:t>perspectives</w:t>
      </w:r>
      <w:r w:rsidR="00E5595A" w:rsidRPr="00E5595A">
        <w:rPr>
          <w:rFonts w:asciiTheme="minorHAnsi" w:hAnsiTheme="minorHAnsi" w:cstheme="minorHAnsi"/>
          <w:sz w:val="22"/>
          <w:szCs w:val="22"/>
        </w:rPr>
        <w:t xml:space="preserve"> </w:t>
      </w:r>
      <w:r w:rsidR="00E5595A" w:rsidRPr="00E5595A">
        <w:rPr>
          <w:rFonts w:asciiTheme="minorHAnsi" w:hAnsiTheme="minorHAnsi" w:cstheme="minorHAnsi"/>
          <w:b/>
          <w:bCs/>
          <w:sz w:val="22"/>
          <w:szCs w:val="22"/>
        </w:rPr>
        <w:t>et solutions de la filière</w:t>
      </w:r>
      <w:r>
        <w:rPr>
          <w:rFonts w:ascii="Calibri" w:hAnsi="Calibri"/>
          <w:b/>
          <w:bCs/>
          <w:spacing w:val="-5"/>
          <w:sz w:val="22"/>
          <w:szCs w:val="22"/>
        </w:rPr>
        <w:t xml:space="preserve"> </w:t>
      </w:r>
    </w:p>
    <w:p w14:paraId="014DFAA7" w14:textId="77777777" w:rsidR="007E05B7" w:rsidRDefault="007E05B7" w:rsidP="007E05B7">
      <w:pPr>
        <w:pStyle w:val="Corpsdetexte"/>
        <w:spacing w:after="0" w:line="240" w:lineRule="auto"/>
        <w:rPr>
          <w:rFonts w:ascii="Calibri" w:hAnsi="Calibri"/>
          <w:sz w:val="22"/>
          <w:szCs w:val="22"/>
        </w:rPr>
      </w:pPr>
    </w:p>
    <w:p w14:paraId="2795943D" w14:textId="77777777" w:rsidR="007E05B7" w:rsidRDefault="007E05B7" w:rsidP="007E05B7">
      <w:pPr>
        <w:pStyle w:val="Corpsdetexte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Accès gratuit au salon et aux conférences.</w:t>
      </w:r>
    </w:p>
    <w:p w14:paraId="03F1AAB9" w14:textId="3ADC49DF" w:rsidR="00BD5966" w:rsidRPr="00E5595A" w:rsidRDefault="00E5595A" w:rsidP="00BD5966">
      <w:pPr>
        <w:pStyle w:val="Corpsdetexte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hyperlink r:id="rId6" w:history="1">
        <w:r w:rsidR="00BD5966" w:rsidRPr="00E5595A">
          <w:rPr>
            <w:rStyle w:val="Lienhypertexte"/>
            <w:rFonts w:asciiTheme="minorHAnsi" w:hAnsiTheme="minorHAnsi" w:cstheme="minorHAnsi"/>
            <w:sz w:val="22"/>
            <w:szCs w:val="22"/>
          </w:rPr>
          <w:t>Inscrivez-vous : Accès gratuit au salon et aux conférences.</w:t>
        </w:r>
      </w:hyperlink>
    </w:p>
    <w:p w14:paraId="313D62F7" w14:textId="283F27C1" w:rsidR="009718F4" w:rsidRPr="00E5595A" w:rsidRDefault="009718F4" w:rsidP="009718F4">
      <w:pPr>
        <w:rPr>
          <w:rFonts w:asciiTheme="minorHAnsi" w:hAnsiTheme="minorHAnsi" w:cstheme="minorHAnsi"/>
          <w:spacing w:val="-5"/>
          <w:sz w:val="22"/>
          <w:szCs w:val="22"/>
        </w:rPr>
      </w:pPr>
    </w:p>
    <w:sectPr w:rsidR="009718F4" w:rsidRPr="00E5595A" w:rsidSect="00912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A24"/>
    <w:multiLevelType w:val="multilevel"/>
    <w:tmpl w:val="0E74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C1FD5"/>
    <w:multiLevelType w:val="hybridMultilevel"/>
    <w:tmpl w:val="A6F82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A716B2"/>
    <w:multiLevelType w:val="hybridMultilevel"/>
    <w:tmpl w:val="9F5E4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F81"/>
    <w:rsid w:val="00010DF8"/>
    <w:rsid w:val="00097E87"/>
    <w:rsid w:val="000D556D"/>
    <w:rsid w:val="00227E06"/>
    <w:rsid w:val="00254F03"/>
    <w:rsid w:val="0033397F"/>
    <w:rsid w:val="00395F81"/>
    <w:rsid w:val="003D3558"/>
    <w:rsid w:val="003D42F8"/>
    <w:rsid w:val="003F0839"/>
    <w:rsid w:val="00551413"/>
    <w:rsid w:val="005945F7"/>
    <w:rsid w:val="005A4DE3"/>
    <w:rsid w:val="005B7CE0"/>
    <w:rsid w:val="005E3A20"/>
    <w:rsid w:val="006C214F"/>
    <w:rsid w:val="006E133A"/>
    <w:rsid w:val="006F006E"/>
    <w:rsid w:val="006F6E4B"/>
    <w:rsid w:val="00761E46"/>
    <w:rsid w:val="007E05B7"/>
    <w:rsid w:val="008F3583"/>
    <w:rsid w:val="009008BE"/>
    <w:rsid w:val="009718F4"/>
    <w:rsid w:val="00A57A27"/>
    <w:rsid w:val="00AC14B2"/>
    <w:rsid w:val="00BD54BE"/>
    <w:rsid w:val="00BD5966"/>
    <w:rsid w:val="00D01B53"/>
    <w:rsid w:val="00D66519"/>
    <w:rsid w:val="00D713D3"/>
    <w:rsid w:val="00E3346B"/>
    <w:rsid w:val="00E434EB"/>
    <w:rsid w:val="00E5595A"/>
    <w:rsid w:val="00EC0E1D"/>
    <w:rsid w:val="00FE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1CE2"/>
  <w15:docId w15:val="{99B6F9F2-65B5-4EF3-8CDC-B54AE2C1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395F81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395F81"/>
    <w:rPr>
      <w:rFonts w:ascii="Arial" w:eastAsia="Times New Roman" w:hAnsi="Arial" w:cs="Times New Roman"/>
      <w:spacing w:val="-5"/>
      <w:sz w:val="20"/>
      <w:szCs w:val="20"/>
      <w:lang w:eastAsia="fr-FR"/>
    </w:rPr>
  </w:style>
  <w:style w:type="character" w:styleId="Lienhypertexte">
    <w:name w:val="Hyperlink"/>
    <w:unhideWhenUsed/>
    <w:rsid w:val="00395F8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97E8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7E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E06"/>
    <w:rPr>
      <w:rFonts w:ascii="Tahoma" w:eastAsia="Times New Roman" w:hAnsi="Tahoma" w:cs="Tahoma"/>
      <w:sz w:val="16"/>
      <w:szCs w:val="1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C14B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45F7"/>
    <w:pPr>
      <w:spacing w:after="150"/>
    </w:pPr>
    <w:rPr>
      <w:rFonts w:ascii="Calibri" w:eastAsiaTheme="minorHAnsi" w:hAnsi="Calibri" w:cs="Calibri"/>
      <w:sz w:val="22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BD596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559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2Sa43i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Phyllis Gbango</dc:creator>
  <cp:lastModifiedBy>Lena Rogel</cp:lastModifiedBy>
  <cp:revision>2</cp:revision>
  <dcterms:created xsi:type="dcterms:W3CDTF">2021-09-16T12:29:00Z</dcterms:created>
  <dcterms:modified xsi:type="dcterms:W3CDTF">2021-09-16T12:29:00Z</dcterms:modified>
</cp:coreProperties>
</file>